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 whom it may concern: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I, ____________________________,Parent/Legal Guardian of ___________________,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give permission to _______________________and/or___________________________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 act as Guardian of my minor child when attending events at Tri City Kart Club in 2026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starting March 30, 2026 and ending November 1, 2026.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also give them permission to seek medical/dental care for my minor child in the event of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 emergency.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Contact info for questions or concerns: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Name: 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Address 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Phone: 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 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Signature of Parent/Legal Guardian Date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 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